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71" w:rsidRPr="00300F71" w:rsidRDefault="00300F71" w:rsidP="00300F71">
      <w:pPr>
        <w:jc w:val="center"/>
        <w:rPr>
          <w:b/>
        </w:rPr>
      </w:pPr>
      <w:r w:rsidRPr="00300F71">
        <w:rPr>
          <w:b/>
        </w:rPr>
        <w:t>Komplet na dwa finały</w:t>
      </w:r>
    </w:p>
    <w:p w:rsidR="00300F71" w:rsidRDefault="00300F71" w:rsidP="00300F71">
      <w:pPr>
        <w:jc w:val="center"/>
      </w:pPr>
    </w:p>
    <w:p w:rsidR="00300F71" w:rsidRDefault="005853B6" w:rsidP="00300F71">
      <w:pPr>
        <w:jc w:val="both"/>
        <w:rPr>
          <w:b/>
        </w:rPr>
      </w:pPr>
      <w:r>
        <w:rPr>
          <w:b/>
        </w:rPr>
        <w:t>Nigdy dotąd</w:t>
      </w:r>
      <w:r w:rsidR="00300F71" w:rsidRPr="00300F71">
        <w:rPr>
          <w:b/>
        </w:rPr>
        <w:t xml:space="preserve"> Finał CAVALIADA Tour i Finał Ligi Europy Centralnej Pucharu Świata nie zapowiadały się tak emocjonująco</w:t>
      </w:r>
      <w:r w:rsidR="00300F71">
        <w:rPr>
          <w:b/>
        </w:rPr>
        <w:t>. Na liście</w:t>
      </w:r>
      <w:r w:rsidR="00300F71" w:rsidRPr="00300F71">
        <w:rPr>
          <w:b/>
        </w:rPr>
        <w:t xml:space="preserve"> zgłoszeń do </w:t>
      </w:r>
      <w:r w:rsidR="00300F71">
        <w:rPr>
          <w:b/>
        </w:rPr>
        <w:t xml:space="preserve">międzynarodowych zawodów w skokach </w:t>
      </w:r>
      <w:r w:rsidR="00300F71" w:rsidRPr="00300F71">
        <w:rPr>
          <w:b/>
        </w:rPr>
        <w:t>przez przeszkody podczas CAVALIADY Kraków są praktycznie wszyscy zawodnicy zachowujący szansę na sukces w tych prestiżowych zmaganiach.</w:t>
      </w:r>
    </w:p>
    <w:p w:rsidR="00300F71" w:rsidRPr="00300F71" w:rsidRDefault="00300F71" w:rsidP="00300F71">
      <w:pPr>
        <w:jc w:val="both"/>
        <w:rPr>
          <w:b/>
        </w:rPr>
      </w:pPr>
    </w:p>
    <w:p w:rsidR="00300F71" w:rsidRDefault="00300F71" w:rsidP="00300F71">
      <w:pPr>
        <w:ind w:firstLine="708"/>
        <w:jc w:val="both"/>
      </w:pPr>
      <w:r>
        <w:t>Zawody finałowe tych dwóch cykli rozgrywane są wspólnie od 2013 roku. Po raz pierwszy jednak odbędą się w TAURON</w:t>
      </w:r>
      <w:r w:rsidR="005853B6">
        <w:t xml:space="preserve"> Arenie Kraków</w:t>
      </w:r>
      <w:r w:rsidR="00584E51">
        <w:t>. Doskonał</w:t>
      </w:r>
      <w:r>
        <w:t xml:space="preserve">e warunki obiektu, </w:t>
      </w:r>
      <w:r w:rsidR="005853B6">
        <w:t>renoma</w:t>
      </w:r>
      <w:r>
        <w:t xml:space="preserve"> CAVALIADY i wysoka pula nagród przyciągnęły na start wielu doskonałych zawodników. Podobnie jak w trzech poprzednich etapach CAVALIADA Tour 2021/22, liczba zgłoszonych par</w:t>
      </w:r>
      <w:r>
        <w:t xml:space="preserve"> była dużo wyższa niż limit zawodników przyjęty przez organizatora.</w:t>
      </w:r>
    </w:p>
    <w:p w:rsidR="00300F71" w:rsidRDefault="00300F71" w:rsidP="00300F71">
      <w:pPr>
        <w:ind w:firstLine="708"/>
        <w:jc w:val="both"/>
      </w:pPr>
      <w:r>
        <w:t>Na starcie w zawodach CSI trzech kategorii (3*</w:t>
      </w:r>
      <w:r w:rsidR="00ED6828">
        <w:t>W</w:t>
      </w:r>
      <w:bookmarkStart w:id="0" w:name="_GoBack"/>
      <w:bookmarkEnd w:id="0"/>
      <w:r>
        <w:t>/1*/Amatorzy)</w:t>
      </w:r>
      <w:r w:rsidR="005F1DE2">
        <w:t xml:space="preserve">, które odbędą się w dniach </w:t>
      </w:r>
      <w:r w:rsidR="005F1DE2" w:rsidRPr="005F1DE2">
        <w:rPr>
          <w:b/>
        </w:rPr>
        <w:t>17-20 lutego 2022</w:t>
      </w:r>
      <w:r w:rsidR="005F1DE2">
        <w:t>,</w:t>
      </w:r>
      <w:r>
        <w:t xml:space="preserve"> stanie ponad 250 par z 12 państw: Austrii, Bułgarii, Estonii, Finlandii, Niemiec, Grecji, Węgier, Litwy, Luksemburga, Holandii, Polski i Rumunii.</w:t>
      </w:r>
    </w:p>
    <w:p w:rsidR="00300F71" w:rsidRDefault="00300F71" w:rsidP="00300F71">
      <w:pPr>
        <w:ind w:firstLine="708"/>
        <w:jc w:val="both"/>
      </w:pPr>
      <w:r>
        <w:t xml:space="preserve">W Krakowie zobaczymy aż 10 zawodników z pierwszej dziesiątki rankingu CAVALIADY Tour. Pasjonująco zapowiada </w:t>
      </w:r>
      <w:r>
        <w:t xml:space="preserve">się </w:t>
      </w:r>
      <w:r>
        <w:t>walka lidera</w:t>
      </w:r>
      <w:r>
        <w:t xml:space="preserve"> -</w:t>
      </w:r>
      <w:r>
        <w:t xml:space="preserve"> Greka </w:t>
      </w:r>
      <w:proofErr w:type="spellStart"/>
      <w:r>
        <w:t>Angelosa</w:t>
      </w:r>
      <w:proofErr w:type="spellEnd"/>
      <w:r>
        <w:t xml:space="preserve"> </w:t>
      </w:r>
      <w:proofErr w:type="spellStart"/>
      <w:r>
        <w:t>Touloupisa</w:t>
      </w:r>
      <w:proofErr w:type="spellEnd"/>
      <w:r>
        <w:t xml:space="preserve"> z niewiele tracącymi do niego polskimi skoczkami. Sześciokrotny triumfator tych rozgrywek</w:t>
      </w:r>
      <w:r>
        <w:t xml:space="preserve"> -</w:t>
      </w:r>
      <w:r>
        <w:t xml:space="preserve"> Jarosław </w:t>
      </w:r>
      <w:proofErr w:type="spellStart"/>
      <w:r>
        <w:t>Skrzycz</w:t>
      </w:r>
      <w:r w:rsidR="00584E51">
        <w:t>y</w:t>
      </w:r>
      <w:r>
        <w:t>ński</w:t>
      </w:r>
      <w:proofErr w:type="spellEnd"/>
      <w:r>
        <w:t>,</w:t>
      </w:r>
      <w:r>
        <w:t xml:space="preserve"> jest w tej chwili drugi, a tuż za nim plasują się</w:t>
      </w:r>
      <w:r>
        <w:t>:</w:t>
      </w:r>
      <w:r>
        <w:t xml:space="preserve"> Tomasz Miśkiewicz i Kamil Grzelczyk. Szansę na końcowy sukces zachowują też</w:t>
      </w:r>
      <w:r>
        <w:t>:</w:t>
      </w:r>
      <w:r>
        <w:t xml:space="preserve"> aktualny mistrz Polski Wojciech </w:t>
      </w:r>
      <w:proofErr w:type="spellStart"/>
      <w:r>
        <w:t>Wojcianiec</w:t>
      </w:r>
      <w:proofErr w:type="spellEnd"/>
      <w:r>
        <w:t xml:space="preserve"> </w:t>
      </w:r>
      <w:r>
        <w:t xml:space="preserve">oraz Mściwoj </w:t>
      </w:r>
      <w:proofErr w:type="spellStart"/>
      <w:r>
        <w:t>Kiecoń</w:t>
      </w:r>
      <w:proofErr w:type="spellEnd"/>
      <w:r>
        <w:t>. D</w:t>
      </w:r>
      <w:r>
        <w:t xml:space="preserve">o tej pory </w:t>
      </w:r>
      <w:r>
        <w:t>ranking CAVALIADA</w:t>
      </w:r>
      <w:r>
        <w:t xml:space="preserve"> Tour tylko raz wygrał zawodnik zagraniczny – Czech </w:t>
      </w:r>
      <w:proofErr w:type="spellStart"/>
      <w:r>
        <w:t>Ales</w:t>
      </w:r>
      <w:proofErr w:type="spellEnd"/>
      <w:r>
        <w:t xml:space="preserve"> </w:t>
      </w:r>
      <w:proofErr w:type="spellStart"/>
      <w:r>
        <w:t>Opatrny</w:t>
      </w:r>
      <w:proofErr w:type="spellEnd"/>
      <w:r w:rsidRPr="00EF799C">
        <w:t xml:space="preserve"> </w:t>
      </w:r>
      <w:r>
        <w:t xml:space="preserve">w 2014 roku. Tym razem, poza będącym liderem rankingu Grekiem, do walki włączyć się mogą jeszcze: zwycięzca Grand Prix Warszawy Węgier Zoltan </w:t>
      </w:r>
      <w:proofErr w:type="spellStart"/>
      <w:r>
        <w:t>Czekus</w:t>
      </w:r>
      <w:proofErr w:type="spellEnd"/>
      <w:r>
        <w:t xml:space="preserve">, Litwini </w:t>
      </w:r>
      <w:proofErr w:type="spellStart"/>
      <w:r>
        <w:t>Andrius</w:t>
      </w:r>
      <w:proofErr w:type="spellEnd"/>
      <w:r>
        <w:t xml:space="preserve"> </w:t>
      </w:r>
      <w:proofErr w:type="spellStart"/>
      <w:r>
        <w:t>Petrovas</w:t>
      </w:r>
      <w:proofErr w:type="spellEnd"/>
      <w:r>
        <w:t xml:space="preserve"> i </w:t>
      </w:r>
      <w:proofErr w:type="spellStart"/>
      <w:r>
        <w:t>Matas</w:t>
      </w:r>
      <w:proofErr w:type="spellEnd"/>
      <w:r>
        <w:t xml:space="preserve"> </w:t>
      </w:r>
      <w:proofErr w:type="spellStart"/>
      <w:r>
        <w:t>Petraitis</w:t>
      </w:r>
      <w:proofErr w:type="spellEnd"/>
      <w:r>
        <w:t xml:space="preserve"> oraz Holender Jack </w:t>
      </w:r>
      <w:proofErr w:type="spellStart"/>
      <w:r>
        <w:t>Ansems</w:t>
      </w:r>
      <w:proofErr w:type="spellEnd"/>
      <w:r>
        <w:t>. Ten ostatni to trzykrotny medalista mistrzostw Europy w kategoriach młodzieżowych</w:t>
      </w:r>
      <w:r w:rsidR="005F1DE2">
        <w:t>. T</w:t>
      </w:r>
      <w:r>
        <w:t>ylko w 2021 roku wygrał aż 5 konkursów zaliczanych do rankingu FEI.</w:t>
      </w:r>
    </w:p>
    <w:p w:rsidR="00300F71" w:rsidRDefault="00300F71" w:rsidP="005F1DE2">
      <w:pPr>
        <w:ind w:firstLine="708"/>
        <w:jc w:val="both"/>
      </w:pPr>
      <w:r>
        <w:t>Nie mniej emocji towarzyszyć będzie końcowej rywalizacji Ligi Europy Centralnej. Prawo startu w finale Pucharu Świata, który odbędzie się w kwietniu w Lipsku, zdobędzie</w:t>
      </w:r>
      <w:r w:rsidR="005F1DE2">
        <w:t xml:space="preserve"> na CAVALIADZIE</w:t>
      </w:r>
      <w:r>
        <w:t xml:space="preserve"> trzech zawodników. Zainteresowanie zdobyciem kwalifikacji jest w tym sezonie bardzo duże, bo do finału LEC w Krakowie zgłosili się prawie wszyscy czołowi zawodnicy </w:t>
      </w:r>
      <w:proofErr w:type="spellStart"/>
      <w:r>
        <w:t>sublig</w:t>
      </w:r>
      <w:proofErr w:type="spellEnd"/>
      <w:r>
        <w:t xml:space="preserve"> południowej i północnej – w sumie 18 jeźdźców. </w:t>
      </w:r>
      <w:r w:rsidR="005F1DE2">
        <w:t>W tabeli przed</w:t>
      </w:r>
      <w:r>
        <w:t xml:space="preserve"> finałem (który łączy obie </w:t>
      </w:r>
      <w:proofErr w:type="spellStart"/>
      <w:r>
        <w:t>subligi</w:t>
      </w:r>
      <w:proofErr w:type="spellEnd"/>
      <w:r>
        <w:t xml:space="preserve"> i uwz</w:t>
      </w:r>
      <w:r w:rsidR="005F1DE2">
        <w:t>ględnia pięć</w:t>
      </w:r>
      <w:r>
        <w:t xml:space="preserve"> najlepszych rezultatów sezonu każdego zawodnika) na prowadzeniu jest Zoltan </w:t>
      </w:r>
      <w:proofErr w:type="spellStart"/>
      <w:r>
        <w:t>Czekus</w:t>
      </w:r>
      <w:proofErr w:type="spellEnd"/>
      <w:r>
        <w:t xml:space="preserve">, drugi jest </w:t>
      </w:r>
      <w:proofErr w:type="spellStart"/>
      <w:r>
        <w:t>Andrius</w:t>
      </w:r>
      <w:proofErr w:type="spellEnd"/>
      <w:r>
        <w:t xml:space="preserve"> </w:t>
      </w:r>
      <w:proofErr w:type="spellStart"/>
      <w:r>
        <w:t>Petrovas</w:t>
      </w:r>
      <w:proofErr w:type="spellEnd"/>
      <w:r>
        <w:t>,</w:t>
      </w:r>
      <w:r w:rsidR="00584E51">
        <w:t xml:space="preserve"> a trzeci </w:t>
      </w:r>
      <w:proofErr w:type="spellStart"/>
      <w:r w:rsidR="00584E51">
        <w:t>Angelo</w:t>
      </w:r>
      <w:r>
        <w:t>s</w:t>
      </w:r>
      <w:proofErr w:type="spellEnd"/>
      <w:r>
        <w:t xml:space="preserve"> </w:t>
      </w:r>
      <w:proofErr w:type="spellStart"/>
      <w:r>
        <w:t>Touloupis</w:t>
      </w:r>
      <w:proofErr w:type="spellEnd"/>
      <w:r>
        <w:t xml:space="preserve">. Najlepszy z naszych – </w:t>
      </w:r>
      <w:r>
        <w:lastRenderedPageBreak/>
        <w:t xml:space="preserve">wicemistrz Polski Dawid Kubiak – zajmuje miejsce czwarte, a Jarosław </w:t>
      </w:r>
      <w:proofErr w:type="spellStart"/>
      <w:r>
        <w:t>Skrzyczyński</w:t>
      </w:r>
      <w:proofErr w:type="spellEnd"/>
      <w:r>
        <w:t xml:space="preserve"> – siódme. Do walki „o Lipsk” na pewno będą chcieli włączyć się Angel </w:t>
      </w:r>
      <w:proofErr w:type="spellStart"/>
      <w:r>
        <w:t>Niagolow</w:t>
      </w:r>
      <w:proofErr w:type="spellEnd"/>
      <w:r>
        <w:t xml:space="preserve"> z Bułgarii, </w:t>
      </w:r>
      <w:proofErr w:type="spellStart"/>
      <w:r>
        <w:t>Adrea</w:t>
      </w:r>
      <w:proofErr w:type="spellEnd"/>
      <w:r>
        <w:t xml:space="preserve"> </w:t>
      </w:r>
      <w:proofErr w:type="spellStart"/>
      <w:r>
        <w:t>Herck</w:t>
      </w:r>
      <w:proofErr w:type="spellEnd"/>
      <w:r>
        <w:t xml:space="preserve"> z Rumuni oraz Estończycy</w:t>
      </w:r>
      <w:r w:rsidR="005F1DE2">
        <w:t>:</w:t>
      </w:r>
      <w:r>
        <w:t xml:space="preserve"> Gun</w:t>
      </w:r>
      <w:r w:rsidR="005853B6">
        <w:t>n</w:t>
      </w:r>
      <w:r>
        <w:t xml:space="preserve">ar </w:t>
      </w:r>
      <w:proofErr w:type="spellStart"/>
      <w:r>
        <w:t>Klettenberg</w:t>
      </w:r>
      <w:proofErr w:type="spellEnd"/>
      <w:r>
        <w:t xml:space="preserve"> i Paul-Richard Argus.</w:t>
      </w:r>
    </w:p>
    <w:p w:rsidR="00584C6D" w:rsidRDefault="00300F71" w:rsidP="005F1DE2">
      <w:pPr>
        <w:ind w:firstLine="708"/>
        <w:jc w:val="both"/>
      </w:pPr>
      <w:r>
        <w:t>Przypomnijmy, że do końcowego wyniku Ligi Europy Centralnej liczyć się będą jeszcze trzy konkursy roz</w:t>
      </w:r>
      <w:r w:rsidR="005853B6">
        <w:t>e</w:t>
      </w:r>
      <w:r>
        <w:t>grane w Krakowie: czwartkowy 145 cm szybkości</w:t>
      </w:r>
      <w:r w:rsidR="005F1DE2">
        <w:t xml:space="preserve"> (godz. 16:45)</w:t>
      </w:r>
      <w:r>
        <w:t>, piątkowa duża runda (150 cm z rozgrywką</w:t>
      </w:r>
      <w:r w:rsidR="005F1DE2">
        <w:t>, godz. 15:30</w:t>
      </w:r>
      <w:r>
        <w:t>)</w:t>
      </w:r>
      <w:r w:rsidR="005F1DE2">
        <w:t xml:space="preserve"> i niedzielne</w:t>
      </w:r>
      <w:r>
        <w:t xml:space="preserve"> Grand Prix (155 cm</w:t>
      </w:r>
      <w:r w:rsidR="005F1DE2">
        <w:t>, godz. 14:35</w:t>
      </w:r>
      <w:r>
        <w:t>)</w:t>
      </w:r>
      <w:r w:rsidR="005F1DE2">
        <w:t xml:space="preserve"> </w:t>
      </w:r>
      <w:r w:rsidR="005F1DE2" w:rsidRPr="005F1DE2">
        <w:t>o nagrodę PKO Banku Polskiego, pod patronatem Prezydenta Miasta Krakowa</w:t>
      </w:r>
      <w:r>
        <w:t>. Te dwa ostanie konkursy będą też liczone do CAVALIADY Tour. W obu klasyfikacjach na końcowe rozstrzygnięcia czekać będziemy do ostatniego przejazdu, bo punktacja w finałach jest podwójna.</w:t>
      </w:r>
    </w:p>
    <w:p w:rsidR="005F1DE2" w:rsidRPr="00300F71" w:rsidRDefault="005F1DE2" w:rsidP="005F1DE2">
      <w:pPr>
        <w:ind w:firstLine="708"/>
        <w:jc w:val="both"/>
      </w:pPr>
      <w:r>
        <w:t xml:space="preserve">Bilety są dostępne na stronie </w:t>
      </w:r>
      <w:hyperlink r:id="rId7" w:history="1">
        <w:r w:rsidRPr="003B7C31">
          <w:rPr>
            <w:rStyle w:val="Hipercze"/>
          </w:rPr>
          <w:t>www.tobilet.pl</w:t>
        </w:r>
      </w:hyperlink>
      <w:r>
        <w:t>. Na wydarzenie zaprasza Miasto Gospodarz: Kraków.</w:t>
      </w:r>
      <w:r w:rsidR="005853B6">
        <w:t xml:space="preserve"> Sponsorem Głównym CAVALIADA Tour jest PKO Bank Polski.</w:t>
      </w:r>
    </w:p>
    <w:sectPr w:rsidR="005F1DE2" w:rsidRPr="00300F71" w:rsidSect="008F3371">
      <w:headerReference w:type="default" r:id="rId8"/>
      <w:footerReference w:type="default" r:id="rId9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45C99"/>
    <w:rsid w:val="0018426E"/>
    <w:rsid w:val="00281EAC"/>
    <w:rsid w:val="00300F71"/>
    <w:rsid w:val="00313D26"/>
    <w:rsid w:val="003845A3"/>
    <w:rsid w:val="00406F50"/>
    <w:rsid w:val="00442198"/>
    <w:rsid w:val="00524049"/>
    <w:rsid w:val="00584C6D"/>
    <w:rsid w:val="00584E51"/>
    <w:rsid w:val="005853B6"/>
    <w:rsid w:val="005F1DE2"/>
    <w:rsid w:val="006133CC"/>
    <w:rsid w:val="006211C2"/>
    <w:rsid w:val="006B778E"/>
    <w:rsid w:val="007560E3"/>
    <w:rsid w:val="008B251D"/>
    <w:rsid w:val="008D5F9E"/>
    <w:rsid w:val="008D60D0"/>
    <w:rsid w:val="008F3371"/>
    <w:rsid w:val="009E0D27"/>
    <w:rsid w:val="00AB372E"/>
    <w:rsid w:val="00DB0523"/>
    <w:rsid w:val="00E56E6C"/>
    <w:rsid w:val="00E5734D"/>
    <w:rsid w:val="00ED505E"/>
    <w:rsid w:val="00ED6828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bil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5</cp:revision>
  <dcterms:created xsi:type="dcterms:W3CDTF">2022-02-04T13:14:00Z</dcterms:created>
  <dcterms:modified xsi:type="dcterms:W3CDTF">2022-02-04T13:37:00Z</dcterms:modified>
</cp:coreProperties>
</file>